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cs="Calibri"/>
          <w:b/>
          <w:bCs/>
          <w:color w:val="000000"/>
          <w:szCs w:val="21"/>
        </w:rPr>
      </w:pPr>
    </w:p>
    <w:p>
      <w:pPr>
        <w:pStyle w:val="6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中国内部审计协会网络直播</w:t>
      </w:r>
    </w:p>
    <w:p>
      <w:pPr>
        <w:pStyle w:val="6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培训系统购课及观看流程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  <w:t>第一步：注册及登录账号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进入中国内部审计协会（以下简称“中内协”）网络培训页面（http://edu.ciia.com.cn），点击右上角“登录”按钮注册及登录账号。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第二步：选课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进入“选课中心—直播课”选课并点击购买后，页面跳转至订单详情页面。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第三步：支付、开课及发票开具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（一）支付方式1：支付宝支付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在订单详情页面填写发票信息，支付方式选择“支付宝”，而后点击“立即付款”，扫描页面的支付宝二维码付款后课程即时开通。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（二）支付方式2：网银汇款支付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1.在订单详情页面填写发票信息，支付方式选择“银行汇款/转账”，而后点击“立即付款”，进入“我的订单”页面后,记录要开通课程的订单编号。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2.将“订单金额”转账至中内协账户,信息如下：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账 号：0200007609004652780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开户银行：工商银行北京紫竹院支行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收款单位：中国内部审计协会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汇款时附言：“网络培训”及“五位ID号”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3.以电子邮件方式发送开课申请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网络培训电子邮箱：wangpei@ciia.com.cn,请在邮件中注明如下内容：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（1）邮件名称：“申请开课”；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（2）邮件内容：需要开通课程的订单编号；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（3）邮件附件：汇款完成的截图。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网络培训管理员收到邮件并核对信息无误后，将在1-2个 工作日内开通课程并以邮件方式告知学员课程已开通。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（三）发票开具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21"/>
          <w:szCs w:val="21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中内协将按每笔订单为学员开具“培训费”发票。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第四步：观看直播并获得学时证明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（一） 课程观看：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使用电脑或手机端浏览器打开中内协网络培训页面，登录 个人账号后，进入“听课中心—直播课”，点击对应课程进入直播间观看直播。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（二） 学时证明：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_GB2312" w:hAnsi="仿宋" w:eastAsia="仿宋_GB2312" w:cs="仿宋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0"/>
          <w:szCs w:val="30"/>
          <w:shd w:val="clear" w:color="auto" w:fill="FFFFFF"/>
        </w:rPr>
        <w:t>直播结束后对课程进行评价，评价完成后点击右上角“获取证书”按钮，在弹窗中勾选需要获取证书的课程并点击“获取证书”，学时证明将出现在“我的证书”中</w:t>
      </w:r>
      <w:r>
        <w:rPr>
          <w:rFonts w:hint="eastAsia" w:ascii="仿宋_GB2312" w:hAnsi="仿宋" w:eastAsia="仿宋_GB2312" w:cs="仿宋"/>
          <w:sz w:val="30"/>
          <w:szCs w:val="30"/>
          <w:shd w:val="clear" w:color="auto" w:fill="FFFFFF"/>
        </w:rPr>
        <w:t>，请在回看期内完成评价并获取证书。</w:t>
      </w:r>
    </w:p>
    <w:p>
      <w:pPr>
        <w:widowControl/>
        <w:jc w:val="left"/>
        <w:rPr>
          <w:rFonts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iZmExMDFlYjdlMjI1ODU2MmEyOTY0NTFmMWEyZWQifQ=="/>
    <w:docVar w:name="KSO_WPS_MARK_KEY" w:val="6ed3ee42-35f2-422d-9083-22bd210dc045"/>
  </w:docVars>
  <w:rsids>
    <w:rsidRoot w:val="77D9665A"/>
    <w:rsid w:val="00015CED"/>
    <w:rsid w:val="000567EE"/>
    <w:rsid w:val="000767F3"/>
    <w:rsid w:val="000837B3"/>
    <w:rsid w:val="00085954"/>
    <w:rsid w:val="00106106"/>
    <w:rsid w:val="001138D8"/>
    <w:rsid w:val="00114E01"/>
    <w:rsid w:val="0013221F"/>
    <w:rsid w:val="001B3694"/>
    <w:rsid w:val="001C00AC"/>
    <w:rsid w:val="002545E2"/>
    <w:rsid w:val="00265D99"/>
    <w:rsid w:val="00270C42"/>
    <w:rsid w:val="003019D1"/>
    <w:rsid w:val="003B5EB5"/>
    <w:rsid w:val="003C6098"/>
    <w:rsid w:val="00404EA8"/>
    <w:rsid w:val="00473ADC"/>
    <w:rsid w:val="004D5A0D"/>
    <w:rsid w:val="0052505F"/>
    <w:rsid w:val="005B19B4"/>
    <w:rsid w:val="005C600C"/>
    <w:rsid w:val="005F6530"/>
    <w:rsid w:val="0063531C"/>
    <w:rsid w:val="006C268B"/>
    <w:rsid w:val="006D6AA7"/>
    <w:rsid w:val="006E7877"/>
    <w:rsid w:val="006F7AEB"/>
    <w:rsid w:val="007026E7"/>
    <w:rsid w:val="00706698"/>
    <w:rsid w:val="007522E3"/>
    <w:rsid w:val="00754D4F"/>
    <w:rsid w:val="00792276"/>
    <w:rsid w:val="0079578F"/>
    <w:rsid w:val="007B70C9"/>
    <w:rsid w:val="007E047C"/>
    <w:rsid w:val="008D35BE"/>
    <w:rsid w:val="008D6201"/>
    <w:rsid w:val="008E3525"/>
    <w:rsid w:val="009C3E29"/>
    <w:rsid w:val="00A53955"/>
    <w:rsid w:val="00A86D28"/>
    <w:rsid w:val="00BB27C2"/>
    <w:rsid w:val="00C51AC3"/>
    <w:rsid w:val="00C80B96"/>
    <w:rsid w:val="00CB7FBC"/>
    <w:rsid w:val="00CD2BFF"/>
    <w:rsid w:val="00D0181D"/>
    <w:rsid w:val="00D902B5"/>
    <w:rsid w:val="00DE3A62"/>
    <w:rsid w:val="00DF6ED4"/>
    <w:rsid w:val="00E67156"/>
    <w:rsid w:val="00EA392D"/>
    <w:rsid w:val="00F3061B"/>
    <w:rsid w:val="00F37D2B"/>
    <w:rsid w:val="00F66EBB"/>
    <w:rsid w:val="00F857B7"/>
    <w:rsid w:val="00F9676D"/>
    <w:rsid w:val="017A53E0"/>
    <w:rsid w:val="02010074"/>
    <w:rsid w:val="03294790"/>
    <w:rsid w:val="04EC03BF"/>
    <w:rsid w:val="066E30C6"/>
    <w:rsid w:val="07F06711"/>
    <w:rsid w:val="09AA2BE2"/>
    <w:rsid w:val="0A91327F"/>
    <w:rsid w:val="0AB631CC"/>
    <w:rsid w:val="0B460AB5"/>
    <w:rsid w:val="0E551325"/>
    <w:rsid w:val="0EDB1514"/>
    <w:rsid w:val="10221DE7"/>
    <w:rsid w:val="143C3DCE"/>
    <w:rsid w:val="177E3944"/>
    <w:rsid w:val="19A6423D"/>
    <w:rsid w:val="1A9F7C4B"/>
    <w:rsid w:val="1C66040B"/>
    <w:rsid w:val="1DEB12D9"/>
    <w:rsid w:val="23336E6E"/>
    <w:rsid w:val="25361604"/>
    <w:rsid w:val="2A7A057D"/>
    <w:rsid w:val="2AA257C6"/>
    <w:rsid w:val="2D81331F"/>
    <w:rsid w:val="2FAF1ED5"/>
    <w:rsid w:val="308C4578"/>
    <w:rsid w:val="32933B4B"/>
    <w:rsid w:val="33DB7B54"/>
    <w:rsid w:val="350762FF"/>
    <w:rsid w:val="366E1D3D"/>
    <w:rsid w:val="36A4539E"/>
    <w:rsid w:val="37024EF8"/>
    <w:rsid w:val="3A910967"/>
    <w:rsid w:val="3AA06FEA"/>
    <w:rsid w:val="3B33169E"/>
    <w:rsid w:val="3C3877D1"/>
    <w:rsid w:val="4455663E"/>
    <w:rsid w:val="45037C2C"/>
    <w:rsid w:val="467D28D5"/>
    <w:rsid w:val="48356F59"/>
    <w:rsid w:val="49BD6214"/>
    <w:rsid w:val="49D71F6A"/>
    <w:rsid w:val="4B2742E9"/>
    <w:rsid w:val="4E0A0661"/>
    <w:rsid w:val="4F38312E"/>
    <w:rsid w:val="4F6F2138"/>
    <w:rsid w:val="502B4AED"/>
    <w:rsid w:val="50351333"/>
    <w:rsid w:val="51254AFD"/>
    <w:rsid w:val="54E316BB"/>
    <w:rsid w:val="552F123F"/>
    <w:rsid w:val="55F34962"/>
    <w:rsid w:val="576424A0"/>
    <w:rsid w:val="580159D4"/>
    <w:rsid w:val="58022B3D"/>
    <w:rsid w:val="598E08DA"/>
    <w:rsid w:val="5C236D4A"/>
    <w:rsid w:val="5D255A2E"/>
    <w:rsid w:val="5DB71198"/>
    <w:rsid w:val="5DE6221C"/>
    <w:rsid w:val="5F6C12F1"/>
    <w:rsid w:val="60415A2E"/>
    <w:rsid w:val="67F83622"/>
    <w:rsid w:val="698F5A45"/>
    <w:rsid w:val="6C9F4F6E"/>
    <w:rsid w:val="6CD5284C"/>
    <w:rsid w:val="6CF40CCA"/>
    <w:rsid w:val="6DEF1593"/>
    <w:rsid w:val="70E738F0"/>
    <w:rsid w:val="72B97C0B"/>
    <w:rsid w:val="73260754"/>
    <w:rsid w:val="76FA5140"/>
    <w:rsid w:val="77842A59"/>
    <w:rsid w:val="77D9665A"/>
    <w:rsid w:val="7CD13BD5"/>
    <w:rsid w:val="7CF470F5"/>
    <w:rsid w:val="7E505BFE"/>
    <w:rsid w:val="7EE35E01"/>
    <w:rsid w:val="7F547970"/>
    <w:rsid w:val="7FA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日期 字符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7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1971</Characters>
  <Lines>16</Lines>
  <Paragraphs>4</Paragraphs>
  <TotalTime>10</TotalTime>
  <ScaleCrop>false</ScaleCrop>
  <LinksUpToDate>false</LinksUpToDate>
  <CharactersWithSpaces>2312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2023-10-07T03:19:00Z</dcterms:created>
  <dc:creator>源</dc:creator>
  <cp:lastModifiedBy>孙哲</cp:lastModifiedBy>
  <cp:lastPrinted>2023-07-26T02:12:00Z</cp:lastPrinted>
  <dcterms:modified xsi:type="dcterms:W3CDTF">2023-10-07T06:44:43Z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1BABCE365834462E8FF8320782266ED5_13</vt:lpwstr>
  </property>
</Properties>
</file>